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73" w:rsidRPr="007063B2" w:rsidRDefault="002170E3">
      <w:pPr>
        <w:rPr>
          <w:b/>
        </w:rPr>
      </w:pPr>
      <w:r w:rsidRPr="00C427F7">
        <w:rPr>
          <w:b/>
        </w:rPr>
        <w:t>Constant</w:t>
      </w:r>
      <w:r w:rsidR="004E6B73" w:rsidRPr="00C427F7">
        <w:rPr>
          <w:b/>
        </w:rPr>
        <w:t xml:space="preserve"> Constitutional Change – A South American Phenomenon</w:t>
      </w:r>
    </w:p>
    <w:p w:rsidR="004C51B9" w:rsidRDefault="002170E3">
      <w:r w:rsidRPr="008308FC">
        <w:t xml:space="preserve">Santiago, Chile - </w:t>
      </w:r>
      <w:r w:rsidR="004E6B73" w:rsidRPr="008308FC">
        <w:t>Chile is currently faced with the possibility of constitutional reform, a concept more common in South America than anywhere else in the world.</w:t>
      </w:r>
      <w:r w:rsidRPr="008308FC">
        <w:t xml:space="preserve"> Over the last 30 years</w:t>
      </w:r>
      <w:r w:rsidR="007063B2">
        <w:t xml:space="preserve"> constitutional reform has</w:t>
      </w:r>
      <w:r w:rsidRPr="008308FC">
        <w:t xml:space="preserve"> spread over the continent leaving almost no country unaffe</w:t>
      </w:r>
      <w:r w:rsidRPr="00DC6D40">
        <w:t>cted.</w:t>
      </w:r>
      <w:r w:rsidR="00C427F7" w:rsidRPr="00DC6D40">
        <w:t xml:space="preserve"> </w:t>
      </w:r>
      <w:r w:rsidR="00430C6E" w:rsidRPr="00DC6D40">
        <w:t>The constitutional changes have not a</w:t>
      </w:r>
      <w:r w:rsidR="004C51B9" w:rsidRPr="00DC6D40">
        <w:t>ll been equal in their potency</w:t>
      </w:r>
      <w:r w:rsidR="00DC6D40" w:rsidRPr="00DC6D40">
        <w:t>, while some have had no less than the opposite of the intended effect.</w:t>
      </w:r>
      <w:r w:rsidR="00DC6D40">
        <w:t xml:space="preserve"> </w:t>
      </w:r>
      <w:bookmarkStart w:id="0" w:name="_GoBack"/>
      <w:bookmarkEnd w:id="0"/>
    </w:p>
    <w:p w:rsidR="002170E3" w:rsidRPr="008308FC" w:rsidRDefault="004C51B9">
      <w:r>
        <w:t xml:space="preserve"> </w:t>
      </w:r>
    </w:p>
    <w:p w:rsidR="002170E3" w:rsidRPr="008308FC" w:rsidRDefault="002170E3">
      <w:pPr>
        <w:rPr>
          <w:b/>
        </w:rPr>
      </w:pPr>
      <w:r w:rsidRPr="008308FC">
        <w:rPr>
          <w:b/>
        </w:rPr>
        <w:t>Out with the old, in the with new</w:t>
      </w:r>
    </w:p>
    <w:p w:rsidR="004E6B73" w:rsidRPr="008308FC" w:rsidRDefault="004E6B73">
      <w:r w:rsidRPr="008308FC">
        <w:t xml:space="preserve">In Western Europe the average lifespan of a constitution is 77 years, while in Latin America it is a mere 16.5. </w:t>
      </w:r>
      <w:r w:rsidR="002170E3" w:rsidRPr="008308FC">
        <w:t xml:space="preserve">This trend of intense constitutional reform started with the new Brazilian constitution of 1988. </w:t>
      </w:r>
      <w:r w:rsidR="00730D26" w:rsidRPr="008308FC">
        <w:t xml:space="preserve">Since then it has become rather common place with </w:t>
      </w:r>
      <w:r w:rsidR="004C51B9">
        <w:t>many</w:t>
      </w:r>
      <w:r w:rsidR="00730D26" w:rsidRPr="008308FC">
        <w:t xml:space="preserve"> countries either adopting new constitutions: </w:t>
      </w:r>
      <w:r w:rsidR="00730D26" w:rsidRPr="008308FC">
        <w:t>Brazil (1988), Colombia (1991), Paraguay (1992), Peru (1993), Ecuador (1998), Venezuela (1999), Bolivia (2009)</w:t>
      </w:r>
      <w:r w:rsidR="00730D26" w:rsidRPr="008308FC">
        <w:t>; or vigorously augmenting their existing ones: Argentina (1994), Mexico (1992), and Costa Rica in (1989</w:t>
      </w:r>
      <w:r w:rsidR="00730D26" w:rsidRPr="008308FC">
        <w:t>)</w:t>
      </w:r>
      <w:r w:rsidR="00730D26" w:rsidRPr="008308FC">
        <w:t xml:space="preserve">. The four countries that top the list </w:t>
      </w:r>
      <w:r w:rsidR="00D75E37" w:rsidRPr="008308FC">
        <w:t>with the most constitutions</w:t>
      </w:r>
      <w:r w:rsidR="00730D26" w:rsidRPr="008308FC">
        <w:t xml:space="preserve"> are all South American or Caribbean</w:t>
      </w:r>
      <w:r w:rsidR="00D75E37" w:rsidRPr="008308FC">
        <w:t>.</w:t>
      </w:r>
      <w:r w:rsidR="00730D26" w:rsidRPr="008308FC">
        <w:t xml:space="preserve"> </w:t>
      </w:r>
      <w:r w:rsidR="00730D26" w:rsidRPr="008308FC">
        <w:rPr>
          <w:shd w:val="clear" w:color="auto" w:fill="FFFFFF"/>
        </w:rPr>
        <w:t xml:space="preserve">The Dominican Republic </w:t>
      </w:r>
      <w:r w:rsidR="00730D26" w:rsidRPr="008308FC">
        <w:rPr>
          <w:shd w:val="clear" w:color="auto" w:fill="FFFFFF"/>
        </w:rPr>
        <w:t>has had a staggering</w:t>
      </w:r>
      <w:r w:rsidR="00730D26" w:rsidRPr="008308FC">
        <w:rPr>
          <w:shd w:val="clear" w:color="auto" w:fill="FFFFFF"/>
        </w:rPr>
        <w:t xml:space="preserve"> 32</w:t>
      </w:r>
      <w:r w:rsidR="00730D26" w:rsidRPr="008308FC">
        <w:rPr>
          <w:shd w:val="clear" w:color="auto" w:fill="FFFFFF"/>
        </w:rPr>
        <w:t xml:space="preserve"> constitutions since 1844.</w:t>
      </w:r>
      <w:r w:rsidR="00730D26" w:rsidRPr="008308FC">
        <w:rPr>
          <w:shd w:val="clear" w:color="auto" w:fill="FFFFFF"/>
        </w:rPr>
        <w:t xml:space="preserve"> </w:t>
      </w:r>
      <w:r w:rsidR="00730D26" w:rsidRPr="008308FC">
        <w:rPr>
          <w:shd w:val="clear" w:color="auto" w:fill="FFFFFF"/>
        </w:rPr>
        <w:t xml:space="preserve">Venezuela, </w:t>
      </w:r>
      <w:r w:rsidR="00730D26" w:rsidRPr="008308FC">
        <w:rPr>
          <w:shd w:val="clear" w:color="auto" w:fill="FFFFFF"/>
        </w:rPr>
        <w:t xml:space="preserve">Haiti </w:t>
      </w:r>
      <w:r w:rsidR="00730D26" w:rsidRPr="008308FC">
        <w:rPr>
          <w:shd w:val="clear" w:color="auto" w:fill="FFFFFF"/>
        </w:rPr>
        <w:t>and Ecuador are not much far behind</w:t>
      </w:r>
      <w:r w:rsidR="00730D26" w:rsidRPr="008308FC">
        <w:rPr>
          <w:shd w:val="clear" w:color="auto" w:fill="FFFFFF"/>
        </w:rPr>
        <w:t>.</w:t>
      </w:r>
      <w:r w:rsidR="00730D26" w:rsidRPr="008308FC">
        <w:rPr>
          <w:shd w:val="clear" w:color="auto" w:fill="FFFFFF"/>
        </w:rPr>
        <w:t xml:space="preserve"> </w:t>
      </w:r>
      <w:hyperlink r:id="rId4" w:history="1">
        <w:r w:rsidR="00730D26" w:rsidRPr="008308FC">
          <w:rPr>
            <w:rStyle w:val="Hyperlink"/>
            <w:color w:val="auto"/>
          </w:rPr>
          <w:t>https://www.ide.go.jp/English/Publish/Download/Dp/164.html</w:t>
        </w:r>
      </w:hyperlink>
      <w:r w:rsidR="00730D26" w:rsidRPr="008308FC">
        <w:t xml:space="preserve">. </w:t>
      </w:r>
      <w:r w:rsidR="002170E3" w:rsidRPr="008308FC">
        <w:t>While the case in every country is unique, the trend sta</w:t>
      </w:r>
      <w:r w:rsidR="00173BBA" w:rsidRPr="008308FC">
        <w:t>nds firm nonetheless with several underlying similarities</w:t>
      </w:r>
      <w:r w:rsidR="002170E3" w:rsidRPr="008308FC">
        <w:t xml:space="preserve">. </w:t>
      </w:r>
    </w:p>
    <w:p w:rsidR="00173BBA" w:rsidRPr="008308FC" w:rsidRDefault="00173BBA">
      <w:pPr>
        <w:rPr>
          <w:b/>
        </w:rPr>
      </w:pPr>
    </w:p>
    <w:p w:rsidR="00173BBA" w:rsidRPr="008308FC" w:rsidRDefault="00173BBA">
      <w:pPr>
        <w:rPr>
          <w:b/>
        </w:rPr>
      </w:pPr>
      <w:r w:rsidRPr="008308FC">
        <w:rPr>
          <w:b/>
        </w:rPr>
        <w:t xml:space="preserve">A </w:t>
      </w:r>
      <w:r w:rsidR="004C51B9">
        <w:rPr>
          <w:b/>
        </w:rPr>
        <w:t>c</w:t>
      </w:r>
      <w:r w:rsidRPr="008308FC">
        <w:rPr>
          <w:b/>
        </w:rPr>
        <w:t>ommon thread</w:t>
      </w:r>
    </w:p>
    <w:p w:rsidR="008308FC" w:rsidRDefault="00173BBA">
      <w:r w:rsidRPr="008308FC">
        <w:t xml:space="preserve">As different as every constitutional change in South America has been, they do seem to all veer towards changes in ideological principles of the state and the rights and duties of the citizens. A common manifestation of this is the inclusion of multiethnic and multicultural populations and the acknowledgement of diversity. </w:t>
      </w:r>
      <w:hyperlink r:id="rId5" w:history="1">
        <w:r w:rsidRPr="008308FC">
          <w:rPr>
            <w:rStyle w:val="Hyperlink"/>
            <w:color w:val="auto"/>
          </w:rPr>
          <w:t>https://scholarship.law.nd.edu/cgi/viewcontent.cgi?article=1024&amp;context=ndjicl</w:t>
        </w:r>
      </w:hyperlink>
      <w:r w:rsidRPr="008308FC">
        <w:t xml:space="preserve"> </w:t>
      </w:r>
    </w:p>
    <w:p w:rsidR="0064413B" w:rsidRPr="008308FC" w:rsidRDefault="0064413B">
      <w:r w:rsidRPr="008308FC">
        <w:t>The second common augmentation is the reestablishment of the role of the Catholic Church and the equality between different religions. Thirdly</w:t>
      </w:r>
      <w:r w:rsidR="008308FC">
        <w:t xml:space="preserve"> is the ac</w:t>
      </w:r>
      <w:r w:rsidR="008308FC" w:rsidRPr="008308FC">
        <w:t>kn</w:t>
      </w:r>
      <w:r w:rsidR="008308FC">
        <w:t>ow</w:t>
      </w:r>
      <w:r w:rsidR="008308FC" w:rsidRPr="008308FC">
        <w:t>l</w:t>
      </w:r>
      <w:r w:rsidR="008308FC">
        <w:t>e</w:t>
      </w:r>
      <w:r w:rsidR="008308FC" w:rsidRPr="008308FC">
        <w:t>d</w:t>
      </w:r>
      <w:r w:rsidR="008308FC">
        <w:t>g</w:t>
      </w:r>
      <w:r w:rsidR="008308FC" w:rsidRPr="008308FC">
        <w:t>ment</w:t>
      </w:r>
      <w:r w:rsidRPr="008308FC">
        <w:t xml:space="preserve"> of </w:t>
      </w:r>
      <w:r w:rsidR="008308FC" w:rsidRPr="008308FC">
        <w:t>indigenous</w:t>
      </w:r>
      <w:r w:rsidRPr="008308FC">
        <w:t xml:space="preserve"> groups and their languages as official</w:t>
      </w:r>
      <w:r w:rsidR="008308FC">
        <w:t xml:space="preserve"> as well as granting them various forms of</w:t>
      </w:r>
      <w:r w:rsidRPr="008308FC">
        <w:t xml:space="preserve"> political power. In 1991, Colombia’s constitution was the first to grant political power to the </w:t>
      </w:r>
      <w:r w:rsidR="008308FC" w:rsidRPr="008308FC">
        <w:t>indigenous</w:t>
      </w:r>
      <w:r w:rsidRPr="008308FC">
        <w:t xml:space="preserve"> forms of justice </w:t>
      </w:r>
      <w:r w:rsidR="008308FC" w:rsidRPr="008308FC">
        <w:t>according</w:t>
      </w:r>
      <w:r w:rsidRPr="008308FC">
        <w:t xml:space="preserve"> to their </w:t>
      </w:r>
      <w:r w:rsidR="008308FC" w:rsidRPr="008308FC">
        <w:t>customary</w:t>
      </w:r>
      <w:r w:rsidRPr="008308FC">
        <w:t xml:space="preserve"> law, </w:t>
      </w:r>
      <w:r w:rsidR="008308FC" w:rsidRPr="008308FC">
        <w:t>within</w:t>
      </w:r>
      <w:r w:rsidR="003E7916">
        <w:t xml:space="preserve"> limits. </w:t>
      </w:r>
      <w:hyperlink r:id="rId6" w:history="1">
        <w:r w:rsidR="003E7916">
          <w:rPr>
            <w:rStyle w:val="Hyperlink"/>
          </w:rPr>
          <w:t>https://www.annualreviews.org/doi/abs/10.1146/annurev.anthro.33.070203.143844</w:t>
        </w:r>
      </w:hyperlink>
    </w:p>
    <w:p w:rsidR="00430C6E" w:rsidRDefault="0064413B">
      <w:r>
        <w:t xml:space="preserve">The forth common change is the recognition of civil rights such as privacy, due process, freedom of expression, or the right to vote as well as collective rights such as education, housing and health care. The Ecuadorian constitution even recognizes the rights of </w:t>
      </w:r>
      <w:proofErr w:type="spellStart"/>
      <w:r w:rsidRPr="0064413B">
        <w:rPr>
          <w:i/>
        </w:rPr>
        <w:t>Pacha</w:t>
      </w:r>
      <w:proofErr w:type="spellEnd"/>
      <w:r w:rsidRPr="0064413B">
        <w:rPr>
          <w:i/>
        </w:rPr>
        <w:t xml:space="preserve"> Mama</w:t>
      </w:r>
      <w:r>
        <w:t xml:space="preserve">, or Mother Earth, as in nature. </w:t>
      </w:r>
      <w:hyperlink r:id="rId7" w:history="1">
        <w:r w:rsidR="00D75E37">
          <w:rPr>
            <w:rStyle w:val="Hyperlink"/>
          </w:rPr>
          <w:t>http://www.corteidh.or.cr/tablas/r27168.pdf</w:t>
        </w:r>
      </w:hyperlink>
      <w:r w:rsidR="00D75E37">
        <w:t xml:space="preserve">. </w:t>
      </w:r>
    </w:p>
    <w:p w:rsidR="00D75E37" w:rsidRDefault="00D75E37">
      <w:r>
        <w:t>Fifth stands the commitment to equality, meant to prohibit discrimination based on gender, race and other such factors. And finally, most reforms dealt with the economic role of t</w:t>
      </w:r>
      <w:r w:rsidR="008308FC">
        <w:t>he state. Here countries fall</w:t>
      </w:r>
      <w:r>
        <w:t xml:space="preserve"> differently </w:t>
      </w:r>
      <w:r w:rsidR="008308FC">
        <w:t>on the scale with Peru tending</w:t>
      </w:r>
      <w:r>
        <w:t xml:space="preserve"> towards the free market while Ecuador and Bolivia towards government regulation. </w:t>
      </w:r>
    </w:p>
    <w:p w:rsidR="0064413B" w:rsidRDefault="0064413B">
      <w:pPr>
        <w:rPr>
          <w:sz w:val="18"/>
          <w:szCs w:val="18"/>
        </w:rPr>
      </w:pPr>
    </w:p>
    <w:p w:rsidR="00173BBA" w:rsidRPr="008308FC" w:rsidRDefault="008308FC">
      <w:pPr>
        <w:rPr>
          <w:b/>
        </w:rPr>
      </w:pPr>
      <w:r w:rsidRPr="008308FC">
        <w:rPr>
          <w:b/>
        </w:rPr>
        <w:t>From rhetoric to reality</w:t>
      </w:r>
    </w:p>
    <w:p w:rsidR="00C427F7" w:rsidRDefault="008308FC">
      <w:r>
        <w:t xml:space="preserve">All of the constitutional changes promise a better life for the citizens of South America, however, the move from rhetoric to reality has been a troubled one. As they stand now, none of the reforms have radically transformed their countries of origin. </w:t>
      </w:r>
      <w:r w:rsidR="00A61A3F">
        <w:t xml:space="preserve">While arguably, many of the reforms have </w:t>
      </w:r>
      <w:r w:rsidR="00C427F7">
        <w:t xml:space="preserve">indeed </w:t>
      </w:r>
      <w:r w:rsidR="00A61A3F">
        <w:t>made notable improvements, i</w:t>
      </w:r>
      <w:r>
        <w:t>nequality and discrimination sti</w:t>
      </w:r>
      <w:r w:rsidR="00A61A3F">
        <w:t xml:space="preserve">ll reign free in the continent. </w:t>
      </w:r>
    </w:p>
    <w:p w:rsidR="003E7916" w:rsidRDefault="003E7916">
      <w:r>
        <w:t xml:space="preserve">Constitutional reform can also be fraught with pitfalls, one of which is </w:t>
      </w:r>
      <w:proofErr w:type="spellStart"/>
      <w:r>
        <w:t>hyperpresidentialism</w:t>
      </w:r>
      <w:proofErr w:type="spellEnd"/>
      <w:r>
        <w:t xml:space="preserve"> that </w:t>
      </w:r>
      <w:r>
        <w:t xml:space="preserve">may at times accompany the adoption of referendums and plebiscites under the guise of overcoming inherent differences and strengthening a unified will of the people. </w:t>
      </w:r>
      <w:hyperlink r:id="rId8" w:history="1">
        <w:r w:rsidRPr="007063B2">
          <w:rPr>
            <w:rStyle w:val="Hyperlink"/>
            <w:sz w:val="14"/>
            <w:szCs w:val="14"/>
          </w:rPr>
          <w:t>http://www.corteidh.or.cr/tablas/r27168.pdf</w:t>
        </w:r>
      </w:hyperlink>
      <w:r w:rsidRPr="007063B2">
        <w:rPr>
          <w:sz w:val="14"/>
          <w:szCs w:val="14"/>
        </w:rPr>
        <w:t xml:space="preserve">, </w:t>
      </w:r>
      <w:hyperlink r:id="rId9" w:history="1">
        <w:r w:rsidRPr="007063B2">
          <w:rPr>
            <w:rStyle w:val="Hyperlink"/>
            <w:sz w:val="14"/>
            <w:szCs w:val="14"/>
          </w:rPr>
          <w:t>https://ecpr.eu/Filestore/PaperProposal/b22ba1bb-d5d4-4f69-9250-fb91bc63c747.pdf</w:t>
        </w:r>
      </w:hyperlink>
      <w:r>
        <w:t>.</w:t>
      </w:r>
    </w:p>
    <w:p w:rsidR="000C09D3" w:rsidRDefault="003E7916">
      <w:r>
        <w:t>T</w:t>
      </w:r>
      <w:r w:rsidR="00C427F7">
        <w:t xml:space="preserve">he danger of constitutional reforms that fall short are much more sinister than just a broken promise. </w:t>
      </w:r>
      <w:r w:rsidR="00A61A3F">
        <w:t xml:space="preserve">The real danger of constitutional reform lies in the perception of change which </w:t>
      </w:r>
      <w:r w:rsidR="00C427F7">
        <w:t>conceals</w:t>
      </w:r>
      <w:r w:rsidR="00A61A3F">
        <w:t xml:space="preserve"> a state of arrested development. </w:t>
      </w:r>
      <w:r w:rsidR="00C427F7">
        <w:t>Governments have used c</w:t>
      </w:r>
      <w:r w:rsidR="00A61A3F">
        <w:t>onstitutional reform as a mechanism for</w:t>
      </w:r>
      <w:r>
        <w:t xml:space="preserve"> overcoming </w:t>
      </w:r>
      <w:r>
        <w:t>a political impasse</w:t>
      </w:r>
      <w:r>
        <w:t xml:space="preserve"> and</w:t>
      </w:r>
      <w:r w:rsidR="00A61A3F">
        <w:t xml:space="preserve"> pacifying restless citizens with vague hopes, while restoring the legitimacy of the existing social and political </w:t>
      </w:r>
      <w:r>
        <w:t>status quo.</w:t>
      </w:r>
      <w:r w:rsidR="00BA5A25" w:rsidRPr="00BA5A25">
        <w:t xml:space="preserve"> </w:t>
      </w:r>
      <w:r w:rsidR="00BA5A25">
        <w:t>While attempting to overcome authoritarianism, new constitutionalism has, quite contradictory, led to new forms of dictatorship as seen in Nicaragua, Venezuela, Bolivia and Ecuador.</w:t>
      </w:r>
      <w:r w:rsidR="00A61A3F">
        <w:t xml:space="preserve"> </w:t>
      </w:r>
    </w:p>
    <w:p w:rsidR="00C427F7" w:rsidRDefault="00BA5A25">
      <w:r>
        <w:t>Finally</w:t>
      </w:r>
      <w:r w:rsidR="00A61A3F">
        <w:t>, the continual pliability of South American constitutions signal an inherent cultural, social, political and economic instability that ultimately does little to further along the long term development of these nations.</w:t>
      </w:r>
    </w:p>
    <w:p w:rsidR="00C427F7" w:rsidRDefault="00C427F7"/>
    <w:p w:rsidR="004E6B73" w:rsidRDefault="004E6B73"/>
    <w:sectPr w:rsidR="004E6B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73"/>
    <w:rsid w:val="000C09D3"/>
    <w:rsid w:val="00114CF5"/>
    <w:rsid w:val="00173BBA"/>
    <w:rsid w:val="002170E3"/>
    <w:rsid w:val="00304E32"/>
    <w:rsid w:val="003E7916"/>
    <w:rsid w:val="00430C6E"/>
    <w:rsid w:val="00481560"/>
    <w:rsid w:val="004857C9"/>
    <w:rsid w:val="004C51B9"/>
    <w:rsid w:val="004E6B73"/>
    <w:rsid w:val="0064413B"/>
    <w:rsid w:val="007063B2"/>
    <w:rsid w:val="00730D26"/>
    <w:rsid w:val="007D7906"/>
    <w:rsid w:val="008308FC"/>
    <w:rsid w:val="00A61A3F"/>
    <w:rsid w:val="00BA5A25"/>
    <w:rsid w:val="00C427F7"/>
    <w:rsid w:val="00D75E37"/>
    <w:rsid w:val="00DC6D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E7147-0E8A-4337-977B-10974E49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6B73"/>
    <w:rPr>
      <w:i/>
      <w:iCs/>
    </w:rPr>
  </w:style>
  <w:style w:type="character" w:styleId="Hyperlink">
    <w:name w:val="Hyperlink"/>
    <w:basedOn w:val="DefaultParagraphFont"/>
    <w:uiPriority w:val="99"/>
    <w:semiHidden/>
    <w:unhideWhenUsed/>
    <w:rsid w:val="00730D26"/>
    <w:rPr>
      <w:color w:val="0000FF"/>
      <w:u w:val="single"/>
    </w:rPr>
  </w:style>
  <w:style w:type="character" w:styleId="Strong">
    <w:name w:val="Strong"/>
    <w:basedOn w:val="DefaultParagraphFont"/>
    <w:uiPriority w:val="22"/>
    <w:qFormat/>
    <w:rsid w:val="00730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2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teidh.or.cr/tablas/r27168.pdf" TargetMode="External"/><Relationship Id="rId3" Type="http://schemas.openxmlformats.org/officeDocument/2006/relationships/webSettings" Target="webSettings.xml"/><Relationship Id="rId7" Type="http://schemas.openxmlformats.org/officeDocument/2006/relationships/hyperlink" Target="http://www.corteidh.or.cr/tablas/r2716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nualreviews.org/doi/abs/10.1146/annurev.anthro.33.070203.143844" TargetMode="External"/><Relationship Id="rId11" Type="http://schemas.openxmlformats.org/officeDocument/2006/relationships/theme" Target="theme/theme1.xml"/><Relationship Id="rId5" Type="http://schemas.openxmlformats.org/officeDocument/2006/relationships/hyperlink" Target="https://scholarship.law.nd.edu/cgi/viewcontent.cgi?article=1024&amp;context=ndjicl" TargetMode="External"/><Relationship Id="rId10" Type="http://schemas.openxmlformats.org/officeDocument/2006/relationships/fontTable" Target="fontTable.xml"/><Relationship Id="rId4" Type="http://schemas.openxmlformats.org/officeDocument/2006/relationships/hyperlink" Target="https://www.ide.go.jp/English/Publish/Download/Dp/164.html" TargetMode="External"/><Relationship Id="rId9" Type="http://schemas.openxmlformats.org/officeDocument/2006/relationships/hyperlink" Target="https://ecpr.eu/Filestore/PaperProposal/b22ba1bb-d5d4-4f69-9250-fb91bc63c7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Kurdyuk</dc:creator>
  <cp:keywords/>
  <dc:description/>
  <cp:lastModifiedBy>Katia Kurdyuk</cp:lastModifiedBy>
  <cp:revision>6</cp:revision>
  <dcterms:created xsi:type="dcterms:W3CDTF">2019-11-18T21:59:00Z</dcterms:created>
  <dcterms:modified xsi:type="dcterms:W3CDTF">2019-11-19T00:27:00Z</dcterms:modified>
</cp:coreProperties>
</file>